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985"/>
        <w:gridCol w:w="1013"/>
      </w:tblGrid>
      <w:tr w:rsidR="00420AEF" w:rsidRPr="00122445" w:rsidTr="00381C87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122445" w:rsidRDefault="00420AEF" w:rsidP="00420A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D45" w:rsidRDefault="00420AEF" w:rsidP="00420A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</w:t>
            </w:r>
          </w:p>
          <w:p w:rsidR="00420AEF" w:rsidRPr="00122445" w:rsidRDefault="00420AEF" w:rsidP="00420A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образовательное учреждение</w:t>
            </w:r>
          </w:p>
          <w:p w:rsidR="00420AEF" w:rsidRPr="00122445" w:rsidRDefault="00420AEF" w:rsidP="00420A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420AEF" w:rsidRPr="00122445" w:rsidTr="00381C87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0AEF" w:rsidRPr="00122445" w:rsidRDefault="00420AEF" w:rsidP="00420AEF">
            <w:pPr>
              <w:keepNext/>
              <w:numPr>
                <w:ilvl w:val="0"/>
                <w:numId w:val="1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Рабочая программа ПМ.04</w:t>
            </w:r>
          </w:p>
          <w:p w:rsidR="00420AEF" w:rsidRPr="00122445" w:rsidRDefault="00420AEF" w:rsidP="00420AE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Специальности 43.02.15 Поварское и кондитерское дело</w:t>
            </w:r>
          </w:p>
          <w:p w:rsidR="00420AEF" w:rsidRPr="00122445" w:rsidRDefault="00420AEF" w:rsidP="00420AE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Соответствует  ГОСТ </w:t>
            </w:r>
            <w:proofErr w:type="gramStart"/>
            <w:r w:rsidRPr="001224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ИСО 9001-2015, ГОСТ Р 52614.2-2006 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2244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0AEF" w:rsidRPr="00122445" w:rsidRDefault="00420AEF" w:rsidP="00420AEF">
            <w:pPr>
              <w:keepNext/>
              <w:numPr>
                <w:ilvl w:val="1"/>
                <w:numId w:val="1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1224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420AEF" w:rsidRPr="00122445" w:rsidRDefault="00420AEF" w:rsidP="00420AEF">
            <w:pPr>
              <w:keepNext/>
              <w:numPr>
                <w:ilvl w:val="1"/>
                <w:numId w:val="1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1224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EF" w:rsidRPr="00122445" w:rsidRDefault="00420AEF" w:rsidP="000C34E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="00F1001E"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="00F1001E"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12244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="00F1001E"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</w:t>
            </w:r>
            <w:r w:rsidR="000C34E8"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20AEF" w:rsidRPr="00122445" w:rsidTr="00381C87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EF" w:rsidRPr="00122445" w:rsidRDefault="00420AEF" w:rsidP="00420A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</w:t>
      </w:r>
    </w:p>
    <w:p w:rsidR="00420AEF" w:rsidRPr="00122445" w:rsidRDefault="00420AEF" w:rsidP="00420A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AEF" w:rsidRPr="00122445" w:rsidRDefault="00420AEF" w:rsidP="00420A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43.02.15 Поварское и кондитерское дело</w:t>
      </w: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Ульяновск</w:t>
      </w:r>
    </w:p>
    <w:p w:rsidR="00420AEF" w:rsidRPr="00122445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20AEF" w:rsidRPr="00122445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 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16 г"/>
        </w:smartTagPr>
        <w:r w:rsidRPr="001224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в соответствии с передовым международным опытом движения </w:t>
      </w:r>
      <w:r w:rsidRPr="00122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WorldSkills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International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компетенции </w:t>
      </w:r>
      <w:r w:rsidRPr="00122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WSR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2007-2008 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годах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 Федерация рестораторов и отельеров.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420AEF" w:rsidRPr="00122445" w:rsidTr="00381C87">
        <w:tc>
          <w:tcPr>
            <w:tcW w:w="4670" w:type="dxa"/>
          </w:tcPr>
          <w:p w:rsidR="00420AEF" w:rsidRPr="00122445" w:rsidRDefault="00420AEF" w:rsidP="00420AE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РЕКОМЕНДОВАНА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МК отделения сервиса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МК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381C87"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Т.Ю.Бесчетвертева</w:t>
            </w:r>
          </w:p>
        </w:tc>
        <w:tc>
          <w:tcPr>
            <w:tcW w:w="4670" w:type="dxa"/>
          </w:tcPr>
          <w:p w:rsidR="00420AEF" w:rsidRPr="00122445" w:rsidRDefault="00420AEF" w:rsidP="00420AEF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420AEF" w:rsidRPr="00122445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r w:rsidR="007000F9"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иректора  по УР </w:t>
            </w:r>
          </w:p>
          <w:p w:rsidR="00420AEF" w:rsidRPr="00122445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ОГБПОУ    УТПиТ 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381C87"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Ю.Ю.Бесова</w:t>
            </w:r>
          </w:p>
        </w:tc>
      </w:tr>
      <w:tr w:rsidR="00420AEF" w:rsidRPr="00122445" w:rsidTr="00381C87">
        <w:tc>
          <w:tcPr>
            <w:tcW w:w="4670" w:type="dxa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заседания МК</w:t>
            </w:r>
          </w:p>
          <w:p w:rsidR="00420AEF" w:rsidRPr="00122445" w:rsidRDefault="00381C87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№ 1 от « 27 » августа 2021 </w:t>
            </w:r>
            <w:r w:rsidR="00420AEF" w:rsidRPr="0012244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г</w:t>
            </w:r>
          </w:p>
        </w:tc>
        <w:tc>
          <w:tcPr>
            <w:tcW w:w="4670" w:type="dxa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122445" w:rsidRDefault="00381C87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«30 » августа </w:t>
            </w:r>
            <w:r w:rsidR="00420AEF" w:rsidRPr="0012244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2021г</w:t>
            </w:r>
          </w:p>
        </w:tc>
      </w:tr>
      <w:tr w:rsidR="00420AEF" w:rsidRPr="00122445" w:rsidTr="00381C87">
        <w:tc>
          <w:tcPr>
            <w:tcW w:w="4670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</w:tcPr>
          <w:p w:rsidR="00420AEF" w:rsidRPr="00122445" w:rsidRDefault="00420AEF" w:rsidP="00420A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20AEF" w:rsidRPr="00122445" w:rsidTr="00381C87">
        <w:tc>
          <w:tcPr>
            <w:tcW w:w="46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0" w:type="dxa"/>
          </w:tcPr>
          <w:p w:rsidR="00420AEF" w:rsidRPr="00122445" w:rsidRDefault="00420AEF" w:rsidP="00420A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381C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Авторы-разработчики:</w:t>
      </w:r>
    </w:p>
    <w:p w:rsidR="00381C87" w:rsidRPr="00122445" w:rsidRDefault="00420AEF" w:rsidP="00381C8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Бесчетвертева Татьяна Юрьевна – преподаватель высшей категории</w:t>
      </w:r>
    </w:p>
    <w:p w:rsidR="00420AEF" w:rsidRPr="00122445" w:rsidRDefault="007000F9" w:rsidP="00381C8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Рецензент:</w:t>
      </w:r>
    </w:p>
    <w:p w:rsidR="00420AEF" w:rsidRPr="00122445" w:rsidRDefault="007000F9" w:rsidP="00381C8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 w:rsidRPr="001224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Филиппова Н.Б. –директор по персонал</w:t>
      </w:r>
      <w:proofErr w:type="gramStart"/>
      <w:r w:rsidRPr="001224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 ООО</w:t>
      </w:r>
      <w:proofErr w:type="gramEnd"/>
      <w:r w:rsidRPr="001224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«Город Кафе»</w:t>
      </w: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C87" w:rsidRPr="00122445" w:rsidRDefault="00381C87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C87" w:rsidRPr="00122445" w:rsidRDefault="00381C87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420AEF" w:rsidRPr="00122445" w:rsidTr="00381C87">
        <w:trPr>
          <w:trHeight w:val="474"/>
        </w:trPr>
        <w:tc>
          <w:tcPr>
            <w:tcW w:w="9007" w:type="dxa"/>
          </w:tcPr>
          <w:p w:rsidR="00420AEF" w:rsidRPr="00122445" w:rsidRDefault="00420AEF" w:rsidP="00420AE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420AEF" w:rsidRPr="00122445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20AEF" w:rsidRPr="00122445" w:rsidTr="00381C87">
        <w:trPr>
          <w:trHeight w:val="474"/>
        </w:trPr>
        <w:tc>
          <w:tcPr>
            <w:tcW w:w="9007" w:type="dxa"/>
          </w:tcPr>
          <w:p w:rsidR="00420AEF" w:rsidRPr="00122445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420AEF" w:rsidRPr="00122445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20AEF" w:rsidRPr="00122445" w:rsidTr="00381C87">
        <w:trPr>
          <w:trHeight w:val="720"/>
        </w:trPr>
        <w:tc>
          <w:tcPr>
            <w:tcW w:w="9007" w:type="dxa"/>
          </w:tcPr>
          <w:p w:rsidR="00420AEF" w:rsidRPr="00122445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</w:tc>
        <w:tc>
          <w:tcPr>
            <w:tcW w:w="800" w:type="dxa"/>
          </w:tcPr>
          <w:p w:rsidR="00420AEF" w:rsidRPr="00122445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420AEF" w:rsidRPr="00122445" w:rsidTr="00381C87">
        <w:trPr>
          <w:trHeight w:val="692"/>
        </w:trPr>
        <w:tc>
          <w:tcPr>
            <w:tcW w:w="9007" w:type="dxa"/>
          </w:tcPr>
          <w:p w:rsidR="00420AEF" w:rsidRPr="00122445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420AEF" w:rsidRPr="00122445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0AEF" w:rsidRPr="00122445" w:rsidSect="00381C87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420AEF" w:rsidRPr="00122445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420AEF" w:rsidRPr="00122445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Программа учебной дисциплины включает темы, которые могут быть </w:t>
      </w:r>
      <w:proofErr w:type="gramStart"/>
      <w:r w:rsidRPr="001224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реализованы</w:t>
      </w:r>
      <w:proofErr w:type="gramEnd"/>
      <w:r w:rsidRPr="001224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том числе с использованием электронного обучения и дистанционных образовательных технологий: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 модуля 2. Приготовление и подготовка к реализации холодных и горячих десертов сложного ассортимента.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Приготовление, хранение  холодных десертов  сложного ассортимента.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Приготовление, хранение  горячих  десертов  сложного ассортимента</w:t>
      </w:r>
    </w:p>
    <w:p w:rsidR="00420AEF" w:rsidRPr="00122445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3.1.Приготовление, подготовка к реализации холодных напитков сложного ассортимента</w:t>
      </w:r>
    </w:p>
    <w:p w:rsidR="00420AEF" w:rsidRPr="00122445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420AEF" w:rsidRPr="00122445" w:rsidTr="00381C87">
        <w:trPr>
          <w:trHeight w:val="327"/>
        </w:trPr>
        <w:tc>
          <w:tcPr>
            <w:tcW w:w="1229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420AEF" w:rsidRPr="00122445" w:rsidTr="00381C87">
        <w:tc>
          <w:tcPr>
            <w:tcW w:w="1229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342" w:type="dxa"/>
          </w:tcPr>
          <w:p w:rsidR="00420AEF" w:rsidRPr="00122445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1.2.2. Перечень профессиональных компетенций </w:t>
      </w:r>
    </w:p>
    <w:p w:rsidR="00420AEF" w:rsidRPr="00122445" w:rsidRDefault="00420AEF" w:rsidP="00420AEF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keepNext/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keepNext/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ВД 4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9D7" w:rsidRPr="00122445" w:rsidRDefault="00A029D7" w:rsidP="00A0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реализации программы воспитания:</w:t>
      </w:r>
    </w:p>
    <w:p w:rsidR="00A029D7" w:rsidRPr="00122445" w:rsidRDefault="00A029D7" w:rsidP="00A0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384"/>
        <w:gridCol w:w="8470"/>
      </w:tblGrid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Код личностных результатов реализации программы воспитания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Личностные результаты</w:t>
            </w:r>
          </w:p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реализации программы воспитания</w:t>
            </w:r>
          </w:p>
        </w:tc>
      </w:tr>
      <w:tr w:rsidR="00A029D7" w:rsidRPr="00122445" w:rsidTr="00381C87">
        <w:tc>
          <w:tcPr>
            <w:tcW w:w="9854" w:type="dxa"/>
            <w:gridSpan w:val="2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Портрет выпускника СПО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8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 xml:space="preserve"> ЛР 10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 xml:space="preserve"> ЛР 11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</w:tr>
      <w:tr w:rsidR="00A029D7" w:rsidRPr="00122445" w:rsidTr="00381C87">
        <w:tc>
          <w:tcPr>
            <w:tcW w:w="9854" w:type="dxa"/>
            <w:gridSpan w:val="2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13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профессиональные навыки в сфере сервиса</w:t>
            </w:r>
          </w:p>
        </w:tc>
      </w:tr>
      <w:tr w:rsidR="00A029D7" w:rsidRPr="00122445" w:rsidTr="00381C87">
        <w:tc>
          <w:tcPr>
            <w:tcW w:w="9854" w:type="dxa"/>
            <w:gridSpan w:val="2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lastRenderedPageBreak/>
              <w:t>реализации программы воспитания, определенные на региональном уровне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lastRenderedPageBreak/>
              <w:t>ЛР 16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Владеющий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17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18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19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20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21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23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A029D7" w:rsidRPr="00122445" w:rsidTr="00381C87">
        <w:tc>
          <w:tcPr>
            <w:tcW w:w="9854" w:type="dxa"/>
            <w:gridSpan w:val="2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122445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24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2445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122445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</w:tr>
      <w:tr w:rsidR="00A029D7" w:rsidRPr="00122445" w:rsidTr="00381C87">
        <w:tc>
          <w:tcPr>
            <w:tcW w:w="9854" w:type="dxa"/>
            <w:gridSpan w:val="2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A029D7" w:rsidRPr="00122445" w:rsidRDefault="00A029D7" w:rsidP="00381C8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A029D7" w:rsidRPr="00122445" w:rsidTr="00381C87">
        <w:tc>
          <w:tcPr>
            <w:tcW w:w="1384" w:type="dxa"/>
          </w:tcPr>
          <w:p w:rsidR="00A029D7" w:rsidRPr="00122445" w:rsidRDefault="00A029D7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26</w:t>
            </w:r>
          </w:p>
        </w:tc>
        <w:tc>
          <w:tcPr>
            <w:tcW w:w="8470" w:type="dxa"/>
          </w:tcPr>
          <w:p w:rsidR="00A029D7" w:rsidRPr="00122445" w:rsidRDefault="00A029D7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445">
              <w:rPr>
                <w:rFonts w:ascii="Times New Roman" w:hAnsi="Times New Roman"/>
                <w:sz w:val="24"/>
                <w:szCs w:val="24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A029D7" w:rsidRPr="00122445" w:rsidRDefault="00A029D7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освоения профессионального модуля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8470"/>
      </w:tblGrid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ассортимента холодных и горячих десертов, напитков с учетом потребностей различных категорий потребителей, видов и форм обслуживания;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проведения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420AEF" w:rsidRPr="00122445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122445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упаковки, хранения готовой продукции с учетом требований к безопасности;</w:t>
            </w:r>
          </w:p>
          <w:p w:rsidR="00420AEF" w:rsidRPr="00122445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качества и безопасности готовой кулинарной продукции;</w:t>
            </w:r>
          </w:p>
          <w:p w:rsidR="00420AEF" w:rsidRPr="00122445" w:rsidRDefault="00420AEF" w:rsidP="00420A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хранения и расхода продуктов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У-1 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У-2 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У-3 оценивать их качество и соответствие технологическим требованиям;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У-4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У-5 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У-6 соблюдать правила сочетаемости, взаимозаменяемости основного сырья 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420AEF" w:rsidRPr="00122445" w:rsidTr="00381C87">
        <w:tc>
          <w:tcPr>
            <w:tcW w:w="1384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470" w:type="dxa"/>
          </w:tcPr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Зн-1 требования охраны труда, пожарной безопасности и производственной санитарии в организации питания;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Зн-2 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Зн-3 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122445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Зн-4 рецептуры, современные методы приготовления, варианты оформления и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122445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 -5 актуальные направления в приготовлении десертов и напитков;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Зн-6 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420AEF" w:rsidRPr="00122445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Зн-7 правила составления меню, разработки рецептур, составления заявок на продукты;</w:t>
            </w:r>
          </w:p>
          <w:p w:rsidR="00420AEF" w:rsidRPr="00122445" w:rsidRDefault="00420AEF" w:rsidP="00420A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Зн-8  виды и формы обслуживания, правила сервировки стола и правила подачи холодных и горячих десертов, напитков</w:t>
            </w:r>
          </w:p>
        </w:tc>
      </w:tr>
    </w:tbl>
    <w:p w:rsidR="00420AEF" w:rsidRPr="00122445" w:rsidRDefault="00420AEF" w:rsidP="00381C87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420AEF" w:rsidRPr="00122445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Всего часов - 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274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ru-RU"/>
        </w:rPr>
        <w:t>Из них на освоение МДК 04.01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Нагрузка -32 часа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Всего-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32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Лекции-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2</w:t>
      </w: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6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Практич-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6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ru-RU"/>
        </w:rPr>
        <w:t>Из них на освоение МДК 0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ru-RU"/>
        </w:rPr>
        <w:t>4.02</w:t>
      </w:r>
    </w:p>
    <w:p w:rsidR="00381C87" w:rsidRPr="00122445" w:rsidRDefault="00665C73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Нагрузка -134</w:t>
      </w:r>
      <w:r w:rsidR="00381C87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часов</w:t>
      </w:r>
    </w:p>
    <w:p w:rsidR="00381C87" w:rsidRPr="00122445" w:rsidRDefault="00665C73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Всего-124</w:t>
      </w:r>
    </w:p>
    <w:p w:rsidR="00665C73" w:rsidRPr="00122445" w:rsidRDefault="00665C73" w:rsidP="00665C73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Самостоятельной работы-10 часов</w:t>
      </w:r>
    </w:p>
    <w:p w:rsidR="00381C87" w:rsidRPr="00122445" w:rsidRDefault="00665C73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Лекции-80 часов</w:t>
      </w:r>
    </w:p>
    <w:p w:rsidR="00381C87" w:rsidRPr="00122445" w:rsidRDefault="00665C73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Практич-20 часов</w:t>
      </w:r>
    </w:p>
    <w:p w:rsidR="00381C87" w:rsidRPr="00122445" w:rsidRDefault="00665C73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Лабораторных-24</w:t>
      </w:r>
    </w:p>
    <w:p w:rsidR="00665C73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практика:28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учебная 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36</w:t>
      </w:r>
    </w:p>
    <w:p w:rsidR="00381C87" w:rsidRPr="00122445" w:rsidRDefault="00381C87" w:rsidP="00381C8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производственная</w:t>
      </w:r>
      <w:proofErr w:type="gramEnd"/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  <w:r w:rsidR="00665C73"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72</w:t>
      </w:r>
      <w:r w:rsidRPr="0012244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часа</w:t>
      </w:r>
    </w:p>
    <w:p w:rsidR="00381C87" w:rsidRPr="00122445" w:rsidRDefault="00381C87" w:rsidP="00420A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81C87" w:rsidRPr="00122445" w:rsidSect="00381C87">
          <w:pgSz w:w="11907" w:h="16840"/>
          <w:pgMar w:top="1134" w:right="851" w:bottom="992" w:left="1418" w:header="709" w:footer="709" w:gutter="0"/>
          <w:cols w:space="720"/>
        </w:sectPr>
      </w:pP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420AEF" w:rsidRPr="00122445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4753"/>
        <w:gridCol w:w="1151"/>
        <w:gridCol w:w="1154"/>
        <w:gridCol w:w="47"/>
        <w:gridCol w:w="1971"/>
        <w:gridCol w:w="1095"/>
        <w:gridCol w:w="1135"/>
        <w:gridCol w:w="1419"/>
        <w:gridCol w:w="1553"/>
      </w:tblGrid>
      <w:tr w:rsidR="00420AEF" w:rsidRPr="00122445" w:rsidTr="00381C87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профес-сиональ-ных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общих компетенций</w:t>
            </w:r>
          </w:p>
        </w:tc>
        <w:tc>
          <w:tcPr>
            <w:tcW w:w="15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proofErr w:type="gramStart"/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-тельной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программы, час</w:t>
            </w:r>
          </w:p>
        </w:tc>
        <w:tc>
          <w:tcPr>
            <w:tcW w:w="2684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</w:tr>
      <w:tr w:rsidR="00420AEF" w:rsidRPr="00122445" w:rsidTr="00381C87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122445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420AEF" w:rsidRPr="00122445" w:rsidTr="00381C87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381C87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81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381C87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381C87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20AEF" w:rsidRPr="00122445" w:rsidTr="00381C87">
        <w:trPr>
          <w:trHeight w:val="1014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A029D7" w:rsidRPr="00122445" w:rsidRDefault="00A029D7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13,18,19,20,21,</w:t>
            </w: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04.01.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AEF" w:rsidRPr="00122445" w:rsidTr="00381C87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4.2.-4.3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A029D7" w:rsidRPr="00122445" w:rsidRDefault="00A029D7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8, ЛР11,ЛР-13, ЛР 19-21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МДК.04.02.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десертов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7" w:type="pct"/>
            <w:gridSpan w:val="2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34(пр.14+л.20)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20AEF" w:rsidRPr="00122445" w:rsidTr="00381C87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4.4.-4.6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54038C" w:rsidRPr="00122445" w:rsidRDefault="0054038C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11,ЛР 13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3.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напитков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7" w:type="pct"/>
            <w:gridSpan w:val="2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(пр.6+л.4)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AEF" w:rsidRPr="00122445" w:rsidTr="00381C87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41-4.6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68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381C87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122445" w:rsidRDefault="0054038C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420AEF" w:rsidRPr="00122445" w:rsidRDefault="00420AEF" w:rsidP="0042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 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0030"/>
        <w:gridCol w:w="994"/>
        <w:gridCol w:w="1525"/>
      </w:tblGrid>
      <w:tr w:rsidR="007000F9" w:rsidRPr="00122445" w:rsidTr="00122445">
        <w:tc>
          <w:tcPr>
            <w:tcW w:w="845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21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Фор-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ком-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</w:t>
            </w:r>
            <w:proofErr w:type="spellEnd"/>
          </w:p>
        </w:tc>
      </w:tr>
      <w:tr w:rsidR="007000F9" w:rsidRPr="00122445" w:rsidTr="00122445">
        <w:tc>
          <w:tcPr>
            <w:tcW w:w="84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508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762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04.01 </w:t>
            </w:r>
            <w:r w:rsidRPr="0012244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Организация процессов приготовления, подготовки к реализации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холодных и горячих десертов, напитков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ассортимент, требования к качеству холодных и горячих десертов, напитков сложного приготовления.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7264B4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420AEF" w:rsidRPr="00122445" w:rsidRDefault="007264B4" w:rsidP="007264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ЛР13,ЛР19,ЛР21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подачи холодных и горячих десертов, напитков сложного приготовления.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направления, модные тенденции в совершенствовании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холодных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горячих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напитков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адаптированных  рецептур холодных  и горячих десертов, напитков  сложного ассортимента в соответствии с изменением спроса,  с учётом правил сочетаемости,  взаимозаменяемости продуктов, изменения выхода,   использования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приготовления, подготовки к реализации и хранению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Технологический цикл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сложного ассортимента.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264B4" w:rsidRPr="00122445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ЛР13,ЛР19,ЛР21</w:t>
            </w:r>
          </w:p>
          <w:p w:rsidR="007264B4" w:rsidRPr="00122445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Характеристика, последовательность  этапов.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***Законы и правила связанные с приготовлением, хранением и реализацией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***Показатели качества для свежих и консервированных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десертов,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десертов,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 учетом ассортимента продукции.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264B4" w:rsidRPr="00122445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20,ЛР 23,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оборудования, правила их подбора и безопасного использования, правила ухода за ними.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производственного инвентаря, инструментов, правила их подбора и безопасного использования, правила ухода за ними.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весоизмерительных приборов,   посуды, правила их подбора и безопасного использования, правила ухода за ними.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хранения, отпуска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раздачи/прилавка.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Упаковка, подготовка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готовой  продукции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отпуску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 к реализации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98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</w:t>
            </w:r>
            <w:r w:rsidR="00981559"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схем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рабочего места повара по приготовлению холодных и горячих десертов, напитков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  <w:vAlign w:val="bottom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холодных и горячих десертов, напитков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197"/>
        </w:trPr>
        <w:tc>
          <w:tcPr>
            <w:tcW w:w="84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  <w:vAlign w:val="bottom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66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 и подготовка к реализации холодных и горячих десертов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981559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420AEF" w:rsidRPr="00122445" w:rsidRDefault="00420AEF" w:rsidP="001224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холодных десертов  сложного ассортимента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холодных десертов сложного ассортимента.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8261A3" w:rsidRPr="00122445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ингредиентов к ним подходящего типа.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 готовых полуфабрикатов промышленного изготовления.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***Классические гарниры и расширение их ассортимента для десертов.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тушение).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вымачивание, смешивание).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карамелизация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желирование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холодных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десертов сложного ассортимента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извлечение из форм замороженных смесей, раскатывание, выпекание, формование),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(ледяного салата из фруктов с соусом, торта из замороженного мусса,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панакоты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(крема, крема-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брюле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крема-карамели, холодного суфле, замороженного суфле, террина).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(парфе,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щербета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цитрусового льда с ягодами, гранита,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тирамису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чизкейка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бланманже).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(рулета,  мешочков и корзиночек </w:t>
            </w:r>
            <w:proofErr w:type="spellStart"/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фруктами и т.д.).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Холодные соусы для десертов: ягодные, фруктовые, сливочные, йогуртовые.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подачи, техника декорирования тарелки для подачи  холодных десертов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оформления и отпуска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сложного ассортимента: творческое оформление и эстетичная подача.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***Правила смешивания ингредиентов для достижения требуемого результата.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холодны десертов сложного ассортимента.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сложного ассортимента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хранения и расхода продуктов.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  <w:r w:rsidRPr="0012244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холодных десертов как часть процесса приготовления.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по классификации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чизкейков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тирамису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98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</w:t>
            </w:r>
            <w:r w:rsidR="00981559"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***Определение уровня качества ингредиентов. Распознавание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признаков качества и свежести сырья.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***Разработка меню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холодных десертов.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холодных десертов. Разработка и оформление Тайм листа.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1.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 сложного ассортимента (парфе,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щербета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ледяного салата из фруктов, гранита, бланманже)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2.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тирамису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чизкейка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рулета </w:t>
            </w:r>
            <w:proofErr w:type="spellStart"/>
            <w:proofErr w:type="gramStart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фруктами).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горячих  десертов  сложного ассортимента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горячих  десертов сложного ассортимента.  Правила выбора основных продуктов и ингредиентов к ним подходящего типа.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000F9" w:rsidRPr="00122445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 по правилам подбора ингредиентов.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готовых полуфабрикатов промышленного изготовления.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десертов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горячих десертов сложного ассортимента (смешивание,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запекание в формах на водяной бане, варка в различных жидкостях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витамикса,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(фламбирование, растапливание шоколада, обмакивание в жидкое «фондю», порционирование.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су-вида, витамикса, компрессии продуктов, тонкого измельчения после замораживания.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  <w:r w:rsidRPr="0012244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горячих десертов  сложного ассортимента (горячего суфле,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фондана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брауни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воздушного пирога, пудинга).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(кекса с глазурью,  снежков из шоколада,  шоколадно-фруктового фондю, десертов фламбе, десертов  «с обжигом» и т.д.).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Горячие соусы (сабайон, шоколадный) и начинки (сливочные, фруктовые, ягодные, ореховые) для горячих десертов.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подачи, техника декорирования тарелки для подачи горячих десертов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отпуска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ассортимента: творческое оформление и эстетичная подача.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горячих десертов сложного ассортимента.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(кейтеринг).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Порционирование,  эстетичная упаковка, подготовка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  <w:r w:rsidRPr="0012244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таблицы по условиям и срокам хранения холодных десертов.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горячих десертов как часть процесса приготовления.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981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</w:t>
            </w:r>
            <w:r w:rsidR="00981559"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***Расчёт необходимого количества продуктов для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горячих десертов.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горячих десертов национальной кухни.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3.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ассортимента, в том числе авторских, брендовых, региональных (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горячего суфле,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фондана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брауни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воздушного пирога, пудинга, кекса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4.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ассортимента,  в том числе авторских, брендовых, региональных (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снежков из шоколада,  шоколадно-фруктового фондю, десертов фламбе,  десертов  «с обжигом»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3. Приготовление и подготовка к реализации холодных и горячих напитков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холодных напитков сложного ассортимента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холодных напитков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7000F9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420AEF" w:rsidRPr="00122445" w:rsidRDefault="007000F9" w:rsidP="007000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  <w:r w:rsidRPr="0012244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холодных напитков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таблицу классификации напитков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настаивание, процеживание, смешивание с другими ингредиентами, охлаждение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(свежеотжатые соки, фруктово-ягодные прохладительные напитки, холодные пунши,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йогуртовые)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(безалкогольные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мохито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фраппе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лимонады,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смузи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компоты,  холодные чай и кофе,  коктейли, морсы, квас и т.д.)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холодных напитков сложного ассортимента.</w:t>
            </w:r>
            <w:r w:rsidRPr="0012244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холодных напитков сложного ассортимента: творческое оформление и эстетичная подача.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91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="00665C73"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схемы оформления десертов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317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сервировки стола и подачи, температура подачи холодных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(кейтеринг), фуршет).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холодных напитков для отпуска на вынос. Контроль хранения и расхода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№7</w:t>
            </w: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азработать упаковку для подачи холодных десертов.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***Тенденции в оформлении и подачи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279"/>
        </w:trPr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№8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85"/>
        </w:trPr>
        <w:tc>
          <w:tcPr>
            <w:tcW w:w="84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напитков сложного ассортимента</w:t>
            </w: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горячих напитков сложного ассортимента.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000F9" w:rsidRPr="00122445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 таблицу классификации горячих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бариста.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варка и настаивание медовой воды с пряностями, процеживание, смешивание с другими ингредиентами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(чай, кофе, какао, шоколад. </w:t>
            </w:r>
            <w:proofErr w:type="gramEnd"/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(горячий пунш, сбитень, глинтвейн, взвар и т.д.).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горячих напитков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горячих напитков сложного ассортимента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творческое оформление и эстетичная подача. Правила сервировки стола и подачи, температура подачи горячих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схемы оформления и сочетания цветов при подаче горячих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фуршет).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способа обслуживания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выездное обслуживание (кейтеринг).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Порционирование,  эстетичная упаковка, подготовка горячих напитков для отпуска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напитков как часть процесса приготовления.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981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</w:t>
            </w:r>
            <w:r w:rsidR="00981559"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29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№6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***Расчёт сырья для </w:t>
            </w: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приготовлении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напитков. Оформление нормативно-технологической документации.</w:t>
            </w:r>
          </w:p>
        </w:tc>
        <w:tc>
          <w:tcPr>
            <w:tcW w:w="329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29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Оформление технологической документации в программе Шеф-эксперт.</w:t>
            </w:r>
          </w:p>
        </w:tc>
        <w:tc>
          <w:tcPr>
            <w:tcW w:w="329" w:type="pct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c>
          <w:tcPr>
            <w:tcW w:w="84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5.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оформление, отпуск и презентация  холодных и горячих  напитков  сложного ассортимента.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" w:type="pct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122445" w:rsidTr="00122445">
        <w:trPr>
          <w:trHeight w:val="309"/>
        </w:trPr>
        <w:tc>
          <w:tcPr>
            <w:tcW w:w="84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1" w:type="pct"/>
            <w:vAlign w:val="bottom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0AEF" w:rsidRPr="00122445" w:rsidTr="00122445">
        <w:trPr>
          <w:trHeight w:val="24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 по ПМ.04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25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1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Оформление заявок на продукты, расходные материалы, необходимые для приготовления холодных и горячих десертов, напитков сложного ассортимента.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37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9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88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94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применение, комбинирование методов приготовления холодных и горячих десертов, напитков сложного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ассортиментас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85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90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42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холодных и горячих десертов, напитков сложного ассортимента перед отпуском, упаковкой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40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 учетом  температуры подачи холодных и горячих десертов, напитков на раздаче.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9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9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 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483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34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403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42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холодных и горячих десертов, напитков.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9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86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9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3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ПМ. 04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87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855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147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567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задания (заказа) по приготовлению холодных и горячих десертов, напитков сложного ассортимента в соответствии заданием (заказом)  производственной программой кухни ресторана.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150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реализации (презентации) готовых холодных и горячих десертов, напитков сложного ассортимента (порционирования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паковка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холодных и горячих десертов, напитков сложного ассортимента на вынос и для транспортирования. 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6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6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930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1084"/>
        </w:trPr>
        <w:tc>
          <w:tcPr>
            <w:tcW w:w="4166" w:type="pct"/>
            <w:gridSpan w:val="2"/>
          </w:tcPr>
          <w:p w:rsidR="00420AEF" w:rsidRPr="00122445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29" w:type="pct"/>
            <w:vAlign w:val="center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166" w:type="pct"/>
            <w:gridSpan w:val="2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>Всего</w:t>
            </w:r>
            <w:r w:rsidR="00122445" w:rsidRPr="0012244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 xml:space="preserve"> практик </w:t>
            </w:r>
          </w:p>
        </w:tc>
        <w:tc>
          <w:tcPr>
            <w:tcW w:w="329" w:type="pct"/>
            <w:vAlign w:val="center"/>
          </w:tcPr>
          <w:p w:rsidR="00420AEF" w:rsidRPr="00122445" w:rsidRDefault="00122445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05" w:type="pct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</w:p>
        </w:tc>
      </w:tr>
    </w:tbl>
    <w:p w:rsidR="00420AEF" w:rsidRPr="00122445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0AEF" w:rsidRPr="00122445" w:rsidSect="00381C87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420AEF" w:rsidRPr="00122445" w:rsidRDefault="00420AEF" w:rsidP="00420AEF">
      <w:pPr>
        <w:spacing w:before="120" w:after="0" w:line="240" w:lineRule="auto"/>
        <w:ind w:firstLine="550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>3. </w:t>
      </w:r>
      <w:r w:rsidRPr="0012244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УСЛОВИЯ РЕАЛИЗАЦИИ ПРОГРАММЫ ПРОФЕССИОНАЛЬНОГО  МОДУЛЯ</w:t>
      </w:r>
    </w:p>
    <w:p w:rsidR="00420AEF" w:rsidRPr="00122445" w:rsidRDefault="00420AEF" w:rsidP="00420AEF">
      <w:pPr>
        <w:spacing w:before="120" w:after="0" w:line="240" w:lineRule="auto"/>
        <w:ind w:left="428" w:firstLine="550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420AEF" w:rsidRPr="00122445" w:rsidRDefault="00420AEF" w:rsidP="00420AEF">
      <w:pPr>
        <w:spacing w:after="0" w:line="240" w:lineRule="auto"/>
        <w:ind w:firstLine="5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профессионального модуля предусмотрены следующие специальные помещения: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Кабинеты: 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</w:t>
      </w:r>
      <w:proofErr w:type="spellEnd"/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техническими средствами: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22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Лаборатория: 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кухня ресторана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кондитерский це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х,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оснащенных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п. 6.2.1. Примерной программы по специальности 43.02.15 Поварское и кондитерское дело.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 базы практики,  в соответствии с п  </w:t>
      </w:r>
      <w:r w:rsidRPr="00122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6.1.2.2. 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Примерной программы по специальности 43.02.15 Поварское и кондитерское дело.</w:t>
      </w:r>
    </w:p>
    <w:p w:rsidR="00420AEF" w:rsidRPr="00122445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0AEF" w:rsidRPr="00122445" w:rsidRDefault="00420AEF" w:rsidP="00420AEF">
      <w:pPr>
        <w:numPr>
          <w:ilvl w:val="1"/>
          <w:numId w:val="14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Информационное обеспечение реализации программы</w:t>
      </w:r>
    </w:p>
    <w:p w:rsidR="00420AEF" w:rsidRPr="00122445" w:rsidRDefault="00420AEF" w:rsidP="00420A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имеет  п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420AEF" w:rsidRPr="00122445" w:rsidRDefault="00420AEF" w:rsidP="00420AE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:rsidR="00420AEF" w:rsidRPr="00122445" w:rsidRDefault="00420AEF" w:rsidP="00420AEF">
      <w:p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Законы.  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качестве и безопасности пищевых продуктов [Электронный ресурс]: </w:t>
      </w:r>
      <w:proofErr w:type="spell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закон: [принят Гос.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Думой  1 дек.1999 г.: </w:t>
      </w:r>
      <w:proofErr w:type="spell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Советом Федерации 23 дек. </w:t>
      </w:r>
      <w:smartTag w:uri="urn:schemas-microsoft-com:office:smarttags" w:element="metricconverter">
        <w:smartTagPr>
          <w:attr w:name="ProductID" w:val="1999 г"/>
        </w:smartTagPr>
        <w:r w:rsidRPr="001224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1999 г</w:t>
        </w:r>
      </w:smartTag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.: в ред. на 13.07.2015г. № 213-ФЗ]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31984-2012 Услуги общественного питания. Общие требования.- Введ. 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2015-01-01. -  М.: Стандартинформ, 2014.-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8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Введ. 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2016-01-01. -  М.: Стандартинформ, 2014.-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48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ГОСТ 31985-2013 Услуги общественного питания. Термины и определения.- Введ. 2015-01-01. -  М.: Стандартинформ, 2014.-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1224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, 12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12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11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16 с. 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hd w:val="clear" w:color="auto" w:fill="FFFFFF"/>
        <w:spacing w:before="120" w:after="0" w:line="240" w:lineRule="auto"/>
        <w:ind w:left="426" w:right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действующий            </w:t>
      </w:r>
    </w:p>
    <w:p w:rsidR="00420AEF" w:rsidRPr="00122445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hd w:val="clear" w:color="auto" w:fill="FFFFFF"/>
        <w:spacing w:before="120" w:after="0" w:line="240" w:lineRule="auto"/>
        <w:ind w:left="426" w:right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действующий         </w:t>
      </w:r>
    </w:p>
    <w:p w:rsidR="00420AEF" w:rsidRPr="00122445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420AEF" w:rsidRPr="00122445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ействующий</w:t>
      </w:r>
    </w:p>
    <w:p w:rsidR="00420AEF" w:rsidRPr="00122445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ействующий</w:t>
      </w:r>
    </w:p>
    <w:p w:rsidR="00420AEF" w:rsidRPr="00122445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«Кондитер/Шоколатье»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В.А.Тутельяна. -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ДеЛипринт</w:t>
      </w:r>
      <w:proofErr w:type="spell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2015.- 544с.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ед. М.П. Могильного, В.А.Тутельяна. -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ДеЛи плюс, 2013.- 808с.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  <w:proofErr w:type="gramEnd"/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ед. Н.А.Лупея.  - М.: Хлебпродинформ, 1997.- 560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Ботов М.И. Оборудование предприятий общественного питания : учебник для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.у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чрежденийвысш.проф.образования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М.И. Ботов, В.Д.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Елхина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В.П. Кирпичников. – 1-е изд. – М. : Издательский центр «Академия», 2016. – 416 с.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Бурчакова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учреждений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И.Ю.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Бурчакова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С.В. Ермилова. – 3-е изд., стер. – М.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: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Издательский центр «Академия», 2016. – 384 с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.п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роф.образования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М.В. Володина, Т.А.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Сопачева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3-е изд., стер. – М.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: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Издательский центр «Академия», 2015. – 192 с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Ермилова С.В. Приготовление хлебобулочных, мучных кондитерских изделий: 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ля учреждений сред.проф.образования / С.В. Ермилова. – 1-е изд. – М. : Издательский центр «Академия», 2016. – 336 с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Ермилова С.В. Торты, пирожные и десерты: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.п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особие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учреждений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С.В. Ермилова., Е.И. Соколова – 5-е изд. – М. : Издательский центр «Академия», 2016. – 80 с.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Золин В.П. Технологическое оборудование предприятий общественного питания: 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ля учащихся учреждений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</w:t>
      </w:r>
      <w:proofErr w:type="spell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В.П.Золин</w:t>
      </w:r>
      <w:proofErr w:type="spell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13-е изд. – М. : Издательский центр «Академия», 2016. – 320 с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2020 – 416 с. 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Лутошкина Г.Г. Техническое оснащение и организация рабочего места: 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Мартинчик А.Н. Микробиология, физиология питания, санитария : учебник для студ. учреждений сред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.п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роф.образования / А.Н. Мартинчик, А.А.Королев, Ю.В.Несвижский. – 5-е изд., стер. – М.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: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Издательский центр «Академия», 2016. – 352 с.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  <w:r w:rsidRPr="00122445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Pr="001224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действующий</w:t>
      </w:r>
      <w:proofErr w:type="gramEnd"/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2020 – 373 с.</w:t>
      </w:r>
    </w:p>
    <w:p w:rsidR="00420AEF" w:rsidRPr="00122445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Синицына А.В. Приготовление сладких блюд и напитков: учеб</w:t>
      </w:r>
      <w:proofErr w:type="gramStart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.д</w:t>
      </w:r>
      <w:proofErr w:type="gramEnd"/>
      <w:r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ля учащихся учреждений сред.проф.образования / А.В. Синицына, Е.И. Соколова. – 1-е изд. – М. : Издательский центр «Академия», 2016. – 304 с.</w:t>
      </w:r>
    </w:p>
    <w:p w:rsidR="00420AEF" w:rsidRPr="00122445" w:rsidRDefault="00420AEF" w:rsidP="00420A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122445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Электронные издания:</w:t>
      </w:r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420AEF" w:rsidRPr="0012244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http://pravo.gov.ru/proxy/ips/?docbody=&amp;nd=102063865&amp;rdk=&amp;backlink=1</w:t>
        </w:r>
      </w:hyperlink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420AEF" w:rsidRPr="0012244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420AEF" w:rsidRPr="0012244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http://www.ohranatruda.ru/ot_biblio/normativ/data_normativ/46/46201/</w:t>
        </w:r>
      </w:hyperlink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http://fcior.edu.ru/catalog/meta/5/p/page.html</w:t>
        </w:r>
      </w:hyperlink>
      <w:r w:rsidR="00420AEF"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http://www.jur-jur.ru/journals/jur22/index.html</w:t>
        </w:r>
      </w:hyperlink>
      <w:r w:rsidR="00420AEF"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http://www.eda-server.ru/gastronom/</w:t>
        </w:r>
      </w:hyperlink>
      <w:r w:rsidR="00420AEF" w:rsidRPr="0012244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http://www.eda-server.ru/culinary-school/</w:t>
        </w:r>
      </w:hyperlink>
    </w:p>
    <w:p w:rsidR="00420AEF" w:rsidRPr="00122445" w:rsidRDefault="0013474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6" w:history="1"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val="en-US" w:eastAsia="ru-RU"/>
          </w:rPr>
          <w:t>http</w:t>
        </w:r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:/   /</w:t>
        </w:r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val="en-US" w:eastAsia="ru-RU"/>
          </w:rPr>
          <w:t>www</w:t>
        </w:r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val="en-US" w:eastAsia="ru-RU"/>
          </w:rPr>
          <w:t>pitportal</w:t>
        </w:r>
        <w:proofErr w:type="spellEnd"/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val="en-US" w:eastAsia="ru-RU"/>
          </w:rPr>
          <w:t>ru</w:t>
        </w:r>
        <w:proofErr w:type="spellEnd"/>
        <w:r w:rsidR="00420AEF" w:rsidRPr="00122445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/</w:t>
        </w:r>
      </w:hyperlink>
    </w:p>
    <w:p w:rsidR="00420AEF" w:rsidRPr="00122445" w:rsidRDefault="00420AEF" w:rsidP="00420AEF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20AEF" w:rsidRPr="00122445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Дополнительные источники:</w:t>
      </w:r>
    </w:p>
    <w:p w:rsidR="00420AEF" w:rsidRPr="00122445" w:rsidRDefault="00420AEF" w:rsidP="00420AEF">
      <w:pPr>
        <w:numPr>
          <w:ilvl w:val="0"/>
          <w:numId w:val="17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CHEFART</w:t>
      </w:r>
      <w:r w:rsidRPr="00122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Коллекция лучших рецептов/[сост. Федотова Илона Юрьевна]. – М.: ООО «Издательский дом «Ресторанные ведомости», 2016 - 320 с.: ил.</w:t>
      </w:r>
    </w:p>
    <w:p w:rsidR="00420AEF" w:rsidRPr="00122445" w:rsidRDefault="00420AEF" w:rsidP="00420AEF">
      <w:pPr>
        <w:numPr>
          <w:ilvl w:val="0"/>
          <w:numId w:val="17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Шрамко Е.В. Уроки и техника кондитерского мастерства/Е. Шрамко – М</w:t>
      </w:r>
      <w:proofErr w:type="gramStart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,: </w:t>
      </w:r>
      <w:proofErr w:type="gramEnd"/>
      <w:r w:rsidRPr="001224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«Издательский дом «Ресторанные ведомости», 2017 - 160 с.</w:t>
      </w:r>
    </w:p>
    <w:p w:rsidR="00420AEF" w:rsidRPr="00122445" w:rsidRDefault="00420AEF" w:rsidP="00420AEF">
      <w:pPr>
        <w:ind w:left="1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0AEF" w:rsidRPr="00122445" w:rsidSect="00381C87">
          <w:footerReference w:type="even" r:id="rId17"/>
          <w:footerReference w:type="default" r:id="rId18"/>
          <w:pgSz w:w="11906" w:h="16838"/>
          <w:pgMar w:top="1134" w:right="567" w:bottom="1134" w:left="1843" w:header="708" w:footer="708" w:gutter="0"/>
          <w:cols w:space="708"/>
          <w:docGrid w:linePitch="360"/>
        </w:sectPr>
      </w:pPr>
    </w:p>
    <w:p w:rsidR="00420AEF" w:rsidRPr="00122445" w:rsidRDefault="00420AEF" w:rsidP="00420AEF">
      <w:pPr>
        <w:contextualSpacing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12244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7229"/>
        <w:gridCol w:w="2693"/>
      </w:tblGrid>
      <w:tr w:rsidR="00420AEF" w:rsidRPr="00122445" w:rsidTr="00122445">
        <w:trPr>
          <w:trHeight w:val="1180"/>
        </w:trPr>
        <w:tc>
          <w:tcPr>
            <w:tcW w:w="4678" w:type="dxa"/>
          </w:tcPr>
          <w:p w:rsidR="00420AEF" w:rsidRPr="00122445" w:rsidRDefault="00420AEF" w:rsidP="00420AEF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693" w:type="dxa"/>
          </w:tcPr>
          <w:p w:rsidR="00420AEF" w:rsidRPr="00122445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20AEF" w:rsidRPr="00122445" w:rsidTr="00122445">
        <w:trPr>
          <w:trHeight w:val="841"/>
        </w:trPr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4.1. </w:t>
            </w:r>
          </w:p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всех действий по </w:t>
            </w: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организации подготовки  рабочих мест, оборудования, сырья, материалов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выбор и целевое, безопасное использование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распределения заданий между подчиненными их квалификации;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соответствие заданию ведение расчетов  потребности в сырье, продуктах;</w:t>
            </w:r>
          </w:p>
          <w:p w:rsidR="00420AEF" w:rsidRPr="00122445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практических/ лабораторных занятий;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учебной и производственной практикам;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самостоятельной работе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выполнения: 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заданий экзамена по модулю;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отчетов по учебной и производственной практикам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4.2.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4.3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4.4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4.5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приготовление, творческое оформление и подготовку к реализации горячих напитков сложного ассортимента с учетом потребностей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категорий потребителей, видов и форм обслуживания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420AEF" w:rsidRPr="00122445" w:rsidRDefault="00420AEF" w:rsidP="00420AEF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основных продуктов и дополнительных ингредиентов, в том числе ароматических, красящих веществ,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оптимальность процесса приготовления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вакуумирования, упаковки;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ассортимента, соответствие процессов инструкциям, регламентам;</w:t>
            </w:r>
          </w:p>
          <w:p w:rsidR="00420AEF" w:rsidRPr="00122445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20AEF" w:rsidRPr="00122445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420AEF" w:rsidRPr="00122445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420AEF" w:rsidRPr="00122445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</w:t>
            </w:r>
            <w:proofErr w:type="gramStart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пец.одежда</w:t>
            </w:r>
            <w:proofErr w:type="spellEnd"/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420AEF" w:rsidRPr="00122445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массы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рецептуры, меню, особенностям заказа; 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точность расчетов закладки продуктов при изменении выхода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взаимозаменяемости продуктов;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внешнего вида готовых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рецептуры, заказа: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температуры подачи виду блюда;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аккуратность порционирования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420AEF" w:rsidRPr="00122445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420AEF" w:rsidRPr="00122445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эстетичность, аккуратность упаковки готовых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122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отпуска на вынос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ПК 4.6. 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правильность определения норм потерь при приготовлении десертов и напитков сложного ассортимента;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420AEF" w:rsidRPr="00122445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420AEF" w:rsidRPr="00122445" w:rsidRDefault="00420AEF" w:rsidP="00420A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01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распознавания сложных проблемных ситуаций в различных контекстах;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анализа сложных ситуаций при решении задач профессиональной деятельности;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определения этапов решения задачи;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определения потребности в информации;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поиска;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определения источников нужных ресурсов;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детального плана действий;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оценки рисков на каждом шагу;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заданий для практических/ лабораторных занятий;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учебной и производственной практике;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для самостоятельной работы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экспертное наблюдение и оценка в процессе выполнения: 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экзамена по модулю;</w:t>
            </w:r>
          </w:p>
          <w:p w:rsidR="00420AEF" w:rsidRPr="00122445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отчётов по учебной и производственной практикам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ОК. 02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поиск, анализ и интерпретацию информации, </w:t>
            </w: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для выполнения задач профессиональной деятельности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адекватность анализа полученной информации, точность выделения в ней главных аспектов;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структурирования отобранной информации в соответствии с параметрами поиска;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rPr>
          <w:trHeight w:val="1150"/>
        </w:trPr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ОК.03 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используемой нормативно-правовой документации по профессии;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04. 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участия в  деловом общении для решения деловых задач;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ОК. 05</w:t>
            </w:r>
          </w:p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06.</w:t>
            </w:r>
          </w:p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20AEF" w:rsidRPr="00122445" w:rsidRDefault="00420AEF" w:rsidP="00420AE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ОК. 09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122445" w:rsidTr="00122445">
        <w:tc>
          <w:tcPr>
            <w:tcW w:w="4678" w:type="dxa"/>
          </w:tcPr>
          <w:p w:rsidR="00420AEF" w:rsidRPr="00122445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10.</w:t>
            </w:r>
          </w:p>
          <w:p w:rsidR="00420AEF" w:rsidRPr="00122445" w:rsidRDefault="00420AEF" w:rsidP="00420AEF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7229" w:type="dxa"/>
          </w:tcPr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адекватность </w:t>
            </w: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понимания общего смысла чётко </w:t>
            </w: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произнесённых высказываний на известные профессиональные темы);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применения нормативной документации в профессиональной деятельности;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точно, адекватно ситуации обосновывать и объяснить свои действия (текущие и планируемые);</w:t>
            </w:r>
          </w:p>
          <w:p w:rsidR="00420AEF" w:rsidRPr="00122445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4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420AEF" w:rsidRPr="00122445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0AEF" w:rsidRPr="00122445" w:rsidRDefault="00420AEF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A3" w:rsidRPr="00122445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A3" w:rsidRPr="00122445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14600" w:type="dxa"/>
        <w:tblInd w:w="392" w:type="dxa"/>
        <w:tblLook w:val="04A0" w:firstRow="1" w:lastRow="0" w:firstColumn="1" w:lastColumn="0" w:noHBand="0" w:noVBand="1"/>
      </w:tblPr>
      <w:tblGrid>
        <w:gridCol w:w="850"/>
        <w:gridCol w:w="305"/>
        <w:gridCol w:w="3523"/>
        <w:gridCol w:w="7229"/>
        <w:gridCol w:w="2693"/>
      </w:tblGrid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122445">
              <w:rPr>
                <w:rFonts w:ascii="Times New Roman" w:hAnsi="Times New Roman"/>
                <w:lang w:eastAsia="ru-RU"/>
              </w:rPr>
              <w:t>Стремящийся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8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122445">
              <w:rPr>
                <w:rFonts w:ascii="Times New Roman" w:hAnsi="Times New Roman"/>
                <w:lang w:eastAsia="ru-RU"/>
              </w:rPr>
              <w:t>Сопричастный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 xml:space="preserve"> ЛР 10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r w:rsidRPr="00122445">
              <w:rPr>
                <w:rFonts w:ascii="Times New Roman" w:hAnsi="Times New Roman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 xml:space="preserve"> ЛР 11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Проявляющий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8261A3">
        <w:tc>
          <w:tcPr>
            <w:tcW w:w="14600" w:type="dxa"/>
            <w:gridSpan w:val="5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lastRenderedPageBreak/>
              <w:t>ЛР 13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Выполняющий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профессиональные навыки в сфере сервиса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8261A3">
        <w:tc>
          <w:tcPr>
            <w:tcW w:w="14600" w:type="dxa"/>
            <w:gridSpan w:val="5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16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Владеющий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17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Осознающий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18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19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20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</w:rPr>
            </w:pPr>
            <w:proofErr w:type="gramStart"/>
            <w:r w:rsidRPr="00122445">
              <w:rPr>
                <w:rFonts w:ascii="Times New Roman" w:hAnsi="Times New Roman"/>
              </w:rPr>
              <w:t>Умеющий</w:t>
            </w:r>
            <w:proofErr w:type="gramEnd"/>
            <w:r w:rsidRPr="00122445">
              <w:rPr>
                <w:rFonts w:ascii="Times New Roman" w:hAnsi="Times New Roman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21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</w:rPr>
            </w:pPr>
            <w:proofErr w:type="gramStart"/>
            <w:r w:rsidRPr="00122445">
              <w:rPr>
                <w:rFonts w:ascii="Times New Roman" w:hAnsi="Times New Roman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23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lang w:eastAsia="ru-RU"/>
              </w:rPr>
              <w:t>Способный</w:t>
            </w:r>
            <w:proofErr w:type="gramEnd"/>
            <w:r w:rsidRPr="00122445">
              <w:rPr>
                <w:rFonts w:ascii="Times New Roman" w:hAnsi="Times New Roman"/>
                <w:lang w:eastAsia="ru-RU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RPr="00122445" w:rsidTr="008261A3">
        <w:tc>
          <w:tcPr>
            <w:tcW w:w="14600" w:type="dxa"/>
            <w:gridSpan w:val="5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122445">
              <w:rPr>
                <w:rFonts w:ascii="Times New Roman" w:hAnsi="Times New Roman"/>
                <w:b/>
                <w:lang w:eastAsia="ru-RU"/>
              </w:rPr>
              <w:t>определённые</w:t>
            </w:r>
            <w:proofErr w:type="gramEnd"/>
            <w:r w:rsidRPr="00122445">
              <w:rPr>
                <w:rFonts w:ascii="Times New Roman" w:hAnsi="Times New Roman"/>
                <w:b/>
                <w:lang w:eastAsia="ru-RU"/>
              </w:rPr>
              <w:t xml:space="preserve"> ключевыми работодателями</w:t>
            </w:r>
          </w:p>
        </w:tc>
      </w:tr>
      <w:tr w:rsidR="008261A3" w:rsidRPr="00122445" w:rsidTr="00122445">
        <w:tc>
          <w:tcPr>
            <w:tcW w:w="850" w:type="dxa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24</w:t>
            </w:r>
          </w:p>
        </w:tc>
        <w:tc>
          <w:tcPr>
            <w:tcW w:w="3828" w:type="dxa"/>
            <w:gridSpan w:val="2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</w:rPr>
            </w:pPr>
            <w:proofErr w:type="gramStart"/>
            <w:r w:rsidRPr="00122445">
              <w:rPr>
                <w:rFonts w:ascii="Times New Roman" w:hAnsi="Times New Roman"/>
              </w:rPr>
              <w:t>Осознающий</w:t>
            </w:r>
            <w:proofErr w:type="gramEnd"/>
            <w:r w:rsidRPr="00122445">
              <w:rPr>
                <w:rFonts w:ascii="Times New Roman" w:hAnsi="Times New Roman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RPr="00122445" w:rsidTr="008261A3">
        <w:tc>
          <w:tcPr>
            <w:tcW w:w="14600" w:type="dxa"/>
            <w:gridSpan w:val="5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8261A3" w:rsidRPr="00122445" w:rsidRDefault="008261A3" w:rsidP="00381C8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22445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8261A3" w:rsidRPr="00122445" w:rsidTr="00122445">
        <w:tc>
          <w:tcPr>
            <w:tcW w:w="1155" w:type="dxa"/>
            <w:gridSpan w:val="2"/>
          </w:tcPr>
          <w:p w:rsidR="008261A3" w:rsidRPr="00122445" w:rsidRDefault="008261A3" w:rsidP="00381C87">
            <w:pPr>
              <w:jc w:val="center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ЛР 26</w:t>
            </w:r>
          </w:p>
        </w:tc>
        <w:tc>
          <w:tcPr>
            <w:tcW w:w="352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</w:rPr>
            </w:pPr>
            <w:r w:rsidRPr="00122445">
              <w:rPr>
                <w:rFonts w:ascii="Times New Roman" w:hAnsi="Times New Roman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7229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122445" w:rsidRDefault="008261A3" w:rsidP="00381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61A3" w:rsidRPr="00122445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261A3" w:rsidRPr="00122445" w:rsidSect="00381C87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381C87" w:rsidRPr="00122445" w:rsidRDefault="00381C87" w:rsidP="00122445"/>
    <w:sectPr w:rsidR="00381C87" w:rsidRPr="00122445" w:rsidSect="0038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44" w:rsidRDefault="00134744" w:rsidP="00420AEF">
      <w:pPr>
        <w:spacing w:after="0" w:line="240" w:lineRule="auto"/>
      </w:pPr>
      <w:r>
        <w:separator/>
      </w:r>
    </w:p>
  </w:endnote>
  <w:endnote w:type="continuationSeparator" w:id="0">
    <w:p w:rsidR="00134744" w:rsidRDefault="00134744" w:rsidP="0042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87" w:rsidRDefault="00381C87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B6D45">
      <w:rPr>
        <w:noProof/>
      </w:rPr>
      <w:t>2</w:t>
    </w:r>
    <w:r>
      <w:rPr>
        <w:noProof/>
      </w:rPr>
      <w:fldChar w:fldCharType="end"/>
    </w:r>
  </w:p>
  <w:p w:rsidR="00381C87" w:rsidRDefault="00381C8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87" w:rsidRDefault="00381C87" w:rsidP="00381C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1C87" w:rsidRDefault="00381C87" w:rsidP="00381C8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C87" w:rsidRDefault="00381C87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B6D45">
      <w:rPr>
        <w:noProof/>
      </w:rPr>
      <w:t>32</w:t>
    </w:r>
    <w:r>
      <w:rPr>
        <w:noProof/>
      </w:rPr>
      <w:fldChar w:fldCharType="end"/>
    </w:r>
  </w:p>
  <w:p w:rsidR="00381C87" w:rsidRDefault="00381C87" w:rsidP="00381C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44" w:rsidRDefault="00134744" w:rsidP="00420AEF">
      <w:pPr>
        <w:spacing w:after="0" w:line="240" w:lineRule="auto"/>
      </w:pPr>
      <w:r>
        <w:separator/>
      </w:r>
    </w:p>
  </w:footnote>
  <w:footnote w:type="continuationSeparator" w:id="0">
    <w:p w:rsidR="00134744" w:rsidRDefault="00134744" w:rsidP="00420AEF">
      <w:pPr>
        <w:spacing w:after="0" w:line="240" w:lineRule="auto"/>
      </w:pPr>
      <w:r>
        <w:continuationSeparator/>
      </w:r>
    </w:p>
  </w:footnote>
  <w:footnote w:id="1">
    <w:p w:rsidR="00381C87" w:rsidRDefault="00381C87" w:rsidP="00420AE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ED648EA"/>
    <w:multiLevelType w:val="hybridMultilevel"/>
    <w:tmpl w:val="4E045B02"/>
    <w:lvl w:ilvl="0" w:tplc="C852A4B4">
      <w:start w:val="1"/>
      <w:numFmt w:val="decimal"/>
      <w:lvlText w:val="%1."/>
      <w:lvlJc w:val="left"/>
      <w:pPr>
        <w:ind w:left="294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3">
    <w:nsid w:val="20A34429"/>
    <w:multiLevelType w:val="hybridMultilevel"/>
    <w:tmpl w:val="4DB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E34C45"/>
    <w:multiLevelType w:val="hybridMultilevel"/>
    <w:tmpl w:val="88DA8B8A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2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53A078CB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7C42EA"/>
    <w:multiLevelType w:val="hybridMultilevel"/>
    <w:tmpl w:val="BD68F0CE"/>
    <w:lvl w:ilvl="0" w:tplc="95205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6">
    <w:nsid w:val="6712611E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7EB5456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4"/>
  </w:num>
  <w:num w:numId="7">
    <w:abstractNumId w:val="5"/>
  </w:num>
  <w:num w:numId="8">
    <w:abstractNumId w:val="11"/>
  </w:num>
  <w:num w:numId="9">
    <w:abstractNumId w:val="20"/>
  </w:num>
  <w:num w:numId="10">
    <w:abstractNumId w:val="17"/>
  </w:num>
  <w:num w:numId="11">
    <w:abstractNumId w:val="8"/>
  </w:num>
  <w:num w:numId="12">
    <w:abstractNumId w:val="18"/>
  </w:num>
  <w:num w:numId="13">
    <w:abstractNumId w:val="19"/>
  </w:num>
  <w:num w:numId="14">
    <w:abstractNumId w:val="15"/>
  </w:num>
  <w:num w:numId="15">
    <w:abstractNumId w:val="14"/>
  </w:num>
  <w:num w:numId="16">
    <w:abstractNumId w:val="2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3"/>
  </w:num>
  <w:num w:numId="21">
    <w:abstractNumId w:val="3"/>
  </w:num>
  <w:num w:numId="22">
    <w:abstractNumId w:val="2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F3"/>
    <w:rsid w:val="0002192B"/>
    <w:rsid w:val="000C34E8"/>
    <w:rsid w:val="000E011D"/>
    <w:rsid w:val="000F7059"/>
    <w:rsid w:val="00112DFC"/>
    <w:rsid w:val="00122445"/>
    <w:rsid w:val="00134744"/>
    <w:rsid w:val="00381C87"/>
    <w:rsid w:val="003E040D"/>
    <w:rsid w:val="00420AEF"/>
    <w:rsid w:val="00431EE5"/>
    <w:rsid w:val="0054038C"/>
    <w:rsid w:val="006064CE"/>
    <w:rsid w:val="00665C73"/>
    <w:rsid w:val="007000F9"/>
    <w:rsid w:val="007264B4"/>
    <w:rsid w:val="008261A3"/>
    <w:rsid w:val="008B6D45"/>
    <w:rsid w:val="0096051B"/>
    <w:rsid w:val="00981559"/>
    <w:rsid w:val="00A029D7"/>
    <w:rsid w:val="00B10DF3"/>
    <w:rsid w:val="00BD000C"/>
    <w:rsid w:val="00DF32B7"/>
    <w:rsid w:val="00F1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420A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0AE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20AEF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20A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20A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420AEF"/>
    <w:rPr>
      <w:rFonts w:cs="Times New Roman"/>
    </w:rPr>
  </w:style>
  <w:style w:type="paragraph" w:styleId="a6">
    <w:name w:val="footnote text"/>
    <w:basedOn w:val="a"/>
    <w:link w:val="a7"/>
    <w:uiPriority w:val="99"/>
    <w:rsid w:val="00420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420AE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420AEF"/>
    <w:rPr>
      <w:rFonts w:cs="Times New Roman"/>
      <w:vertAlign w:val="superscript"/>
    </w:rPr>
  </w:style>
  <w:style w:type="character" w:styleId="a9">
    <w:name w:val="Hyperlink"/>
    <w:uiPriority w:val="99"/>
    <w:rsid w:val="00420A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420A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420AEF"/>
    <w:rPr>
      <w:rFonts w:cs="Times New Roman"/>
      <w:i/>
    </w:rPr>
  </w:style>
  <w:style w:type="paragraph" w:customStyle="1" w:styleId="ConsPlusNormal">
    <w:name w:val="ConsPlusNormal"/>
    <w:uiPriority w:val="99"/>
    <w:rsid w:val="0042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420AEF"/>
    <w:rPr>
      <w:lang w:val="ru-RU"/>
    </w:rPr>
  </w:style>
  <w:style w:type="character" w:customStyle="1" w:styleId="FontStyle121">
    <w:name w:val="Font Style121"/>
    <w:uiPriority w:val="99"/>
    <w:rsid w:val="00420AEF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420AE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420AE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42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420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420AEF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420AE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420AEF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rsid w:val="00420A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AEF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A029D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420A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0AE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20AEF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20A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20A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420AEF"/>
    <w:rPr>
      <w:rFonts w:cs="Times New Roman"/>
    </w:rPr>
  </w:style>
  <w:style w:type="paragraph" w:styleId="a6">
    <w:name w:val="footnote text"/>
    <w:basedOn w:val="a"/>
    <w:link w:val="a7"/>
    <w:uiPriority w:val="99"/>
    <w:rsid w:val="00420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420AE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420AEF"/>
    <w:rPr>
      <w:rFonts w:cs="Times New Roman"/>
      <w:vertAlign w:val="superscript"/>
    </w:rPr>
  </w:style>
  <w:style w:type="character" w:styleId="a9">
    <w:name w:val="Hyperlink"/>
    <w:uiPriority w:val="99"/>
    <w:rsid w:val="00420A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420A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420AEF"/>
    <w:rPr>
      <w:rFonts w:cs="Times New Roman"/>
      <w:i/>
    </w:rPr>
  </w:style>
  <w:style w:type="paragraph" w:customStyle="1" w:styleId="ConsPlusNormal">
    <w:name w:val="ConsPlusNormal"/>
    <w:uiPriority w:val="99"/>
    <w:rsid w:val="0042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420AEF"/>
    <w:rPr>
      <w:lang w:val="ru-RU"/>
    </w:rPr>
  </w:style>
  <w:style w:type="character" w:customStyle="1" w:styleId="FontStyle121">
    <w:name w:val="Font Style121"/>
    <w:uiPriority w:val="99"/>
    <w:rsid w:val="00420AEF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420AE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420AE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42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420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420AEF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420AE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420AEF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rsid w:val="00420A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AEF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A029D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jur-jur.ru/journals/jur22/index.html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pitportal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a-server.ru/culinary-school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eda-server.ru/gastr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9416</Words>
  <Characters>53673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2021-12-08T11:35:00Z</dcterms:created>
  <dcterms:modified xsi:type="dcterms:W3CDTF">2021-12-08T11:35:00Z</dcterms:modified>
</cp:coreProperties>
</file>